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1261"/>
        <w:spacing w:before="225" w:line="219" w:lineRule="auto"/>
        <w:rPr>
          <w:rFonts w:ascii="SimSun" w:hAnsi="SimSun" w:eastAsia="SimSun" w:cs="SimSun"/>
          <w:sz w:val="69"/>
          <w:szCs w:val="69"/>
        </w:rPr>
      </w:pPr>
      <w:r>
        <w:rPr>
          <w:rFonts w:ascii="SimSun" w:hAnsi="SimSun" w:eastAsia="SimSun" w:cs="SimSun"/>
          <w:sz w:val="69"/>
          <w:szCs w:val="69"/>
          <w:b/>
          <w:bCs/>
          <w:color w:val="F80404"/>
          <w:spacing w:val="-59"/>
          <w:w w:val="89"/>
        </w:rPr>
        <w:t>源汇区消防救援大队文件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3463"/>
        <w:spacing w:before="68" w:line="221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29"/>
        </w:rPr>
        <w:t>源消(2023)8号</w:t>
      </w:r>
    </w:p>
    <w:p>
      <w:pPr>
        <w:ind w:firstLine="1273"/>
        <w:spacing w:before="48" w:line="30" w:lineRule="exact"/>
        <w:textAlignment w:val="center"/>
        <w:rPr/>
      </w:pPr>
      <w:r>
        <w:drawing>
          <wp:inline distT="0" distB="0" distL="0" distR="0">
            <wp:extent cx="3828995" cy="19141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828995" cy="19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59" w:lineRule="auto"/>
        <w:rPr>
          <w:rFonts w:ascii="Arial"/>
          <w:sz w:val="21"/>
        </w:rPr>
      </w:pPr>
      <w:r/>
    </w:p>
    <w:p>
      <w:pPr>
        <w:spacing w:line="360" w:lineRule="auto"/>
        <w:rPr>
          <w:rFonts w:ascii="Arial"/>
          <w:sz w:val="21"/>
        </w:rPr>
      </w:pPr>
      <w:r/>
    </w:p>
    <w:p>
      <w:pPr>
        <w:ind w:left="2967"/>
        <w:spacing w:before="94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4"/>
        </w:rPr>
        <w:t>源汇区消防救援大队</w:t>
      </w:r>
    </w:p>
    <w:p>
      <w:pPr>
        <w:ind w:left="1557"/>
        <w:spacing w:before="63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2"/>
        </w:rPr>
        <w:t>关于印发2023年“双随机、</w:t>
      </w:r>
      <w:r>
        <w:rPr>
          <w:rFonts w:ascii="SimSun" w:hAnsi="SimSun" w:eastAsia="SimSun" w:cs="SimSun"/>
          <w:sz w:val="29"/>
          <w:szCs w:val="29"/>
          <w:spacing w:val="79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2"/>
        </w:rPr>
        <w:t>一公开”抽查</w:t>
      </w:r>
    </w:p>
    <w:p>
      <w:pPr>
        <w:ind w:left="3257"/>
        <w:spacing w:before="69" w:line="220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7"/>
        </w:rPr>
        <w:t>工作计划的通知</w:t>
      </w:r>
    </w:p>
    <w:p>
      <w:pPr>
        <w:spacing w:line="429" w:lineRule="auto"/>
        <w:rPr>
          <w:rFonts w:ascii="Arial"/>
          <w:sz w:val="21"/>
        </w:rPr>
      </w:pPr>
      <w:r/>
    </w:p>
    <w:p>
      <w:pPr>
        <w:ind w:left="1713"/>
        <w:spacing w:before="69" w:line="439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5"/>
          <w:position w:val="17"/>
        </w:rPr>
        <w:t>为扎实开展消防安全专项治理行动，确保辖区内消防安全形</w:t>
      </w:r>
    </w:p>
    <w:p>
      <w:pPr>
        <w:ind w:left="1303"/>
        <w:spacing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势持续稳定，制定本计划。</w:t>
      </w:r>
    </w:p>
    <w:p>
      <w:pPr>
        <w:ind w:left="1716"/>
        <w:spacing w:before="171" w:line="222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4"/>
        </w:rPr>
        <w:t>一、工作目标</w:t>
      </w:r>
    </w:p>
    <w:p>
      <w:pPr>
        <w:ind w:left="1303" w:right="1008" w:firstLine="409"/>
        <w:spacing w:before="148" w:line="369" w:lineRule="auto"/>
        <w:jc w:val="both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4"/>
        </w:rPr>
        <w:t>以“安全第一、预防为主”为消防安全工作总体目标，结合</w:t>
      </w:r>
      <w:r>
        <w:rPr>
          <w:rFonts w:ascii="FangSong" w:hAnsi="FangSong" w:eastAsia="FangSong" w:cs="FangSong"/>
          <w:sz w:val="21"/>
          <w:szCs w:val="21"/>
          <w:spacing w:val="15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4"/>
        </w:rPr>
        <w:t>实际，组织开展全面排查安全隐患、严密防范安全事故、切实落</w:t>
      </w:r>
      <w:r>
        <w:rPr>
          <w:rFonts w:ascii="FangSong" w:hAnsi="FangSong" w:eastAsia="FangSong" w:cs="FangSong"/>
          <w:sz w:val="21"/>
          <w:szCs w:val="21"/>
          <w:spacing w:val="1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5"/>
        </w:rPr>
        <w:t>实工作任务。加大火灾隐患排查力度，提高防火控火能力，全力</w:t>
      </w:r>
    </w:p>
    <w:p>
      <w:pPr>
        <w:ind w:left="1303"/>
        <w:spacing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确保消防安全形势稳定。</w:t>
      </w:r>
    </w:p>
    <w:p>
      <w:pPr>
        <w:ind w:left="6423"/>
        <w:spacing w:before="279" w:line="184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11"/>
        </w:rPr>
        <w:t>—</w:t>
      </w:r>
      <w:r>
        <w:rPr>
          <w:rFonts w:ascii="SimSun" w:hAnsi="SimSun" w:eastAsia="SimSun" w:cs="SimSun"/>
          <w:sz w:val="21"/>
          <w:szCs w:val="21"/>
          <w:spacing w:val="-80"/>
        </w:rPr>
        <w:t xml:space="preserve"> </w:t>
      </w:r>
      <w:r>
        <w:rPr>
          <w:rFonts w:ascii="SimSun" w:hAnsi="SimSun" w:eastAsia="SimSun" w:cs="SimSun"/>
          <w:sz w:val="21"/>
          <w:szCs w:val="21"/>
          <w:spacing w:val="-11"/>
        </w:rPr>
        <w:t>1—</w:t>
      </w:r>
    </w:p>
    <w:p>
      <w:pPr>
        <w:sectPr>
          <w:pgSz w:w="11910" w:h="16840"/>
          <w:pgMar w:top="1431" w:right="1786" w:bottom="0" w:left="1786" w:header="0" w:footer="0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1546"/>
        <w:spacing w:before="68" w:line="221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二、</w:t>
      </w:r>
      <w:r>
        <w:rPr>
          <w:rFonts w:ascii="SimHei" w:hAnsi="SimHei" w:eastAsia="SimHei" w:cs="SimHei"/>
          <w:sz w:val="21"/>
          <w:szCs w:val="21"/>
          <w:spacing w:val="-3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监督检查时间</w:t>
      </w:r>
    </w:p>
    <w:p>
      <w:pPr>
        <w:ind w:left="1543"/>
        <w:spacing w:before="182" w:line="22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31"/>
        </w:rPr>
        <w:t>2023年1月1日至2023年12月31</w:t>
      </w:r>
      <w:r>
        <w:rPr>
          <w:rFonts w:ascii="FangSong" w:hAnsi="FangSong" w:eastAsia="FangSong" w:cs="FangSong"/>
          <w:sz w:val="21"/>
          <w:szCs w:val="21"/>
          <w:spacing w:val="30"/>
        </w:rPr>
        <w:t>日</w:t>
      </w:r>
    </w:p>
    <w:p>
      <w:pPr>
        <w:ind w:left="1546"/>
        <w:spacing w:before="153" w:line="221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三、</w:t>
      </w:r>
      <w:r>
        <w:rPr>
          <w:rFonts w:ascii="SimHei" w:hAnsi="SimHei" w:eastAsia="SimHei" w:cs="SimHei"/>
          <w:sz w:val="21"/>
          <w:szCs w:val="21"/>
          <w:spacing w:val="-4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6"/>
        </w:rPr>
        <w:t>抽查方式</w:t>
      </w:r>
    </w:p>
    <w:p>
      <w:pPr>
        <w:ind w:left="1093" w:right="1148" w:firstLine="450"/>
        <w:spacing w:before="160" w:line="378" w:lineRule="auto"/>
        <w:jc w:val="both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1"/>
        </w:rPr>
        <w:t>依托“双随机、</w:t>
      </w:r>
      <w:r>
        <w:rPr>
          <w:rFonts w:ascii="FangSong" w:hAnsi="FangSong" w:eastAsia="FangSong" w:cs="FangSong"/>
          <w:sz w:val="21"/>
          <w:szCs w:val="21"/>
          <w:spacing w:val="6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-1"/>
        </w:rPr>
        <w:t>一公开”消防监督管理信息系统，随机选派</w:t>
      </w:r>
      <w:r>
        <w:rPr>
          <w:rFonts w:ascii="FangSong" w:hAnsi="FangSong" w:eastAsia="FangSong" w:cs="FangSong"/>
          <w:sz w:val="21"/>
          <w:szCs w:val="2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7"/>
        </w:rPr>
        <w:t>执法检查人员每月不少于人均30家指导量，随机对辖区内机关、</w:t>
      </w:r>
      <w:r>
        <w:rPr>
          <w:rFonts w:ascii="FangSong" w:hAnsi="FangSong" w:eastAsia="FangSong" w:cs="FangSong"/>
          <w:sz w:val="21"/>
          <w:szCs w:val="21"/>
          <w:spacing w:val="11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4"/>
        </w:rPr>
        <w:t>团体、事业、企业等单位进行监督检查，并向社会公开随机抽查</w:t>
      </w:r>
    </w:p>
    <w:p>
      <w:pPr>
        <w:ind w:left="1093"/>
        <w:spacing w:before="1" w:line="220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1"/>
        </w:rPr>
        <w:t>事项清单、抽查计划和抽查结果的监管方式。</w:t>
      </w:r>
    </w:p>
    <w:p>
      <w:pPr>
        <w:ind w:left="1546"/>
        <w:spacing w:before="159" w:line="222" w:lineRule="auto"/>
        <w:outlineLvl w:val="0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四、</w:t>
      </w:r>
      <w:r>
        <w:rPr>
          <w:rFonts w:ascii="SimHei" w:hAnsi="SimHei" w:eastAsia="SimHei" w:cs="SimHei"/>
          <w:sz w:val="21"/>
          <w:szCs w:val="21"/>
          <w:spacing w:val="-42"/>
        </w:rPr>
        <w:t xml:space="preserve"> </w:t>
      </w:r>
      <w:r>
        <w:rPr>
          <w:rFonts w:ascii="SimHei" w:hAnsi="SimHei" w:eastAsia="SimHei" w:cs="SimHei"/>
          <w:sz w:val="21"/>
          <w:szCs w:val="21"/>
          <w:b/>
          <w:bCs/>
          <w:spacing w:val="-9"/>
        </w:rPr>
        <w:t>抽查内容</w:t>
      </w:r>
    </w:p>
    <w:p>
      <w:pPr>
        <w:ind w:left="1543"/>
        <w:spacing w:before="168" w:line="417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3"/>
          <w:position w:val="15"/>
        </w:rPr>
        <w:t>(一)疏散通道、安全出口、疏散指示标志、应急照明、消防</w:t>
      </w:r>
    </w:p>
    <w:p>
      <w:pPr>
        <w:ind w:left="1093"/>
        <w:spacing w:before="1"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2"/>
        </w:rPr>
        <w:t>车通道、防火防烟分区、防火间距是否符合要求。</w:t>
      </w:r>
    </w:p>
    <w:p>
      <w:pPr>
        <w:ind w:left="1093" w:right="1207" w:firstLine="450"/>
        <w:spacing w:before="171" w:line="370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3"/>
        </w:rPr>
        <w:t>(二)消防设施运行、消火栓状况以及灭火器材配置是否符合</w:t>
      </w:r>
      <w:r>
        <w:rPr>
          <w:rFonts w:ascii="FangSong" w:hAnsi="FangSong" w:eastAsia="FangSong" w:cs="FangSong"/>
          <w:sz w:val="21"/>
          <w:szCs w:val="21"/>
          <w:spacing w:val="9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5"/>
        </w:rPr>
        <w:t>规定；火灾自动报警系统和自动灭火系统是否完好有效，影响防</w:t>
      </w:r>
    </w:p>
    <w:p>
      <w:pPr>
        <w:ind w:left="1093"/>
        <w:spacing w:before="1" w:line="221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-3"/>
        </w:rPr>
        <w:t>火灭火功能。</w:t>
      </w:r>
    </w:p>
    <w:p>
      <w:pPr>
        <w:ind w:left="1093" w:right="1232" w:firstLine="450"/>
        <w:spacing w:before="166" w:line="36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3"/>
        </w:rPr>
        <w:t>(三)消防技术服务机构是否按照国家标准、行业标准检测、</w:t>
      </w:r>
      <w:r>
        <w:rPr>
          <w:rFonts w:ascii="FangSong" w:hAnsi="FangSong" w:eastAsia="FangSong" w:cs="FangSong"/>
          <w:sz w:val="21"/>
          <w:szCs w:val="21"/>
          <w:spacing w:val="2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4"/>
        </w:rPr>
        <w:t>维修、保养建筑消防设施，经维修、保养的建筑消防设施质量是</w:t>
      </w:r>
      <w:r>
        <w:rPr>
          <w:rFonts w:ascii="FangSong" w:hAnsi="FangSong" w:eastAsia="FangSong" w:cs="FangSong"/>
          <w:sz w:val="21"/>
          <w:szCs w:val="21"/>
          <w:spacing w:val="10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4"/>
        </w:rPr>
        <w:t>否符合国家标准、行业标准，是否按照规定在经其维修、保养的</w:t>
      </w:r>
    </w:p>
    <w:p>
      <w:pPr>
        <w:ind w:left="1093"/>
        <w:spacing w:line="219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30"/>
        </w:rPr>
        <w:t>消防设施所在建筑的醒目位置公示消防技术服</w:t>
      </w:r>
      <w:r>
        <w:rPr>
          <w:rFonts w:ascii="FangSong" w:hAnsi="FangSong" w:eastAsia="FangSong" w:cs="FangSong"/>
          <w:sz w:val="21"/>
          <w:szCs w:val="21"/>
          <w:spacing w:val="29"/>
        </w:rPr>
        <w:t>务信息的。</w:t>
      </w:r>
    </w:p>
    <w:p>
      <w:pPr>
        <w:ind w:left="1543"/>
        <w:spacing w:before="172" w:line="220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1"/>
        </w:rPr>
        <w:t>(四)消防控制室的值班操作人员是否持证上岗。</w:t>
      </w:r>
    </w:p>
    <w:p>
      <w:pPr>
        <w:ind w:left="1543"/>
        <w:spacing w:before="171" w:line="420" w:lineRule="exact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  <w:spacing w:val="3"/>
          <w:position w:val="15"/>
        </w:rPr>
        <w:t>(五)是否建立消防安全管理制度，落实防火责任，消防安全</w:t>
      </w:r>
    </w:p>
    <w:p>
      <w:pPr>
        <w:ind w:left="1093"/>
        <w:spacing w:line="221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FangSong" w:hAnsi="FangSong" w:eastAsia="FangSong" w:cs="FangSong"/>
          <w:sz w:val="21"/>
          <w:szCs w:val="21"/>
        </w:rPr>
        <w:t>责任人和管理人是否经消防安全培训。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ind w:left="1263"/>
        <w:spacing w:before="69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—2—</w:t>
      </w:r>
    </w:p>
    <w:p>
      <w:pPr>
        <w:sectPr>
          <w:pgSz w:w="11910" w:h="16840"/>
          <w:pgMar w:top="1431" w:right="1786" w:bottom="0" w:left="1786" w:header="0" w:footer="0" w:gutter="0"/>
        </w:sectPr>
        <w:rPr/>
      </w:pP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1776"/>
        <w:spacing w:before="71" w:line="222" w:lineRule="auto"/>
        <w:outlineLvl w:val="0"/>
        <w:rPr>
          <w:rFonts w:ascii="SimHei" w:hAnsi="SimHei" w:eastAsia="SimHei" w:cs="SimHei"/>
          <w:sz w:val="22"/>
          <w:szCs w:val="22"/>
        </w:rPr>
      </w:pPr>
      <w:r>
        <w:rPr>
          <w:rFonts w:ascii="SimHei" w:hAnsi="SimHei" w:eastAsia="SimHei" w:cs="SimHei"/>
          <w:sz w:val="22"/>
          <w:szCs w:val="22"/>
          <w:b/>
          <w:bCs/>
          <w:spacing w:val="-11"/>
        </w:rPr>
        <w:t>五、工作要求</w:t>
      </w:r>
    </w:p>
    <w:p>
      <w:pPr>
        <w:ind w:left="1353" w:right="1078" w:firstLine="419"/>
        <w:spacing w:before="155" w:line="353" w:lineRule="auto"/>
        <w:jc w:val="both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4"/>
        </w:rPr>
        <w:t>按照上级要求开展双随机检查，定期对不良行为公示，对抽</w:t>
      </w:r>
      <w:r>
        <w:rPr>
          <w:rFonts w:ascii="FangSong" w:hAnsi="FangSong" w:eastAsia="FangSong" w:cs="FangSong"/>
          <w:sz w:val="22"/>
          <w:szCs w:val="22"/>
          <w:spacing w:val="7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5"/>
        </w:rPr>
        <w:t>查发现的违法违规行为，要依法依规严肃处理，并录入“国家企</w:t>
      </w:r>
    </w:p>
    <w:p>
      <w:pPr>
        <w:ind w:left="1353"/>
        <w:spacing w:line="221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4"/>
        </w:rPr>
        <w:t>业信用信息公示系统”,向相关部门推送信息，依法实</w:t>
      </w:r>
      <w:r>
        <w:rPr>
          <w:rFonts w:ascii="FangSong" w:hAnsi="FangSong" w:eastAsia="FangSong" w:cs="FangSong"/>
          <w:sz w:val="22"/>
          <w:szCs w:val="22"/>
          <w:spacing w:val="-15"/>
        </w:rPr>
        <w:t>施联合惩戒。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1773"/>
        <w:spacing w:before="72" w:line="413" w:lineRule="exact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0"/>
          <w:position w:val="14"/>
        </w:rPr>
        <w:t>附件：1.漯河市源汇区2023年“双随机、</w:t>
      </w:r>
      <w:r>
        <w:rPr>
          <w:rFonts w:ascii="FangSong" w:hAnsi="FangSong" w:eastAsia="FangSong" w:cs="FangSong"/>
          <w:sz w:val="22"/>
          <w:szCs w:val="22"/>
          <w:spacing w:val="64"/>
          <w:position w:val="1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0"/>
          <w:position w:val="14"/>
        </w:rPr>
        <w:t>一公开”抽查工作</w:t>
      </w:r>
    </w:p>
    <w:p>
      <w:pPr>
        <w:ind w:left="2613"/>
        <w:spacing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4"/>
        </w:rPr>
        <w:t>计划表</w:t>
      </w:r>
    </w:p>
    <w:p>
      <w:pPr>
        <w:ind w:left="2403"/>
        <w:spacing w:before="143" w:line="412" w:lineRule="exact"/>
        <w:rPr>
          <w:rFonts w:ascii="FangSong" w:hAnsi="FangSong" w:eastAsia="FangSong" w:cs="FangSong"/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3202591</wp:posOffset>
            </wp:positionH>
            <wp:positionV relativeFrom="paragraph">
              <wp:posOffset>455833</wp:posOffset>
            </wp:positionV>
            <wp:extent cx="1060506" cy="1073162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60506" cy="107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22"/>
          <w:szCs w:val="22"/>
          <w:spacing w:val="-11"/>
          <w:position w:val="14"/>
        </w:rPr>
        <w:t>2.漯河市源汇区“双随机、</w:t>
      </w:r>
      <w:r>
        <w:rPr>
          <w:rFonts w:ascii="FangSong" w:hAnsi="FangSong" w:eastAsia="FangSong" w:cs="FangSong"/>
          <w:sz w:val="22"/>
          <w:szCs w:val="22"/>
          <w:spacing w:val="49"/>
          <w:position w:val="1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1"/>
          <w:position w:val="14"/>
        </w:rPr>
        <w:t>一公开”抽查检查统</w:t>
      </w:r>
      <w:r>
        <w:rPr>
          <w:rFonts w:ascii="FangSong" w:hAnsi="FangSong" w:eastAsia="FangSong" w:cs="FangSong"/>
          <w:sz w:val="22"/>
          <w:szCs w:val="22"/>
          <w:spacing w:val="-12"/>
          <w:position w:val="14"/>
        </w:rPr>
        <w:t>计表</w:t>
      </w:r>
    </w:p>
    <w:p>
      <w:pPr>
        <w:ind w:left="2383"/>
        <w:spacing w:before="1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-15"/>
        </w:rPr>
        <w:t>3.</w:t>
      </w:r>
      <w:r>
        <w:rPr>
          <w:rFonts w:ascii="FangSong" w:hAnsi="FangSong" w:eastAsia="FangSong" w:cs="FangSong"/>
          <w:sz w:val="22"/>
          <w:szCs w:val="22"/>
          <w:spacing w:val="-54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5"/>
        </w:rPr>
        <w:t>“双随机、</w:t>
      </w:r>
      <w:r>
        <w:rPr>
          <w:rFonts w:ascii="FangSong" w:hAnsi="FangSong" w:eastAsia="FangSong" w:cs="FangSong"/>
          <w:sz w:val="22"/>
          <w:szCs w:val="22"/>
          <w:spacing w:val="-3"/>
        </w:rPr>
        <w:t xml:space="preserve"> </w:t>
      </w:r>
      <w:r>
        <w:rPr>
          <w:rFonts w:ascii="FangSong" w:hAnsi="FangSong" w:eastAsia="FangSong" w:cs="FangSong"/>
          <w:sz w:val="22"/>
          <w:szCs w:val="22"/>
          <w:spacing w:val="-15"/>
        </w:rPr>
        <w:t>一公开”抽查记录表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4953"/>
        <w:spacing w:before="72" w:line="222" w:lineRule="auto"/>
        <w:rPr>
          <w:rFonts w:ascii="FangSong" w:hAnsi="FangSong" w:eastAsia="FangSong" w:cs="FangSong"/>
          <w:sz w:val="22"/>
          <w:szCs w:val="22"/>
        </w:rPr>
      </w:pPr>
      <w:r>
        <w:rPr>
          <w:rFonts w:ascii="FangSong" w:hAnsi="FangSong" w:eastAsia="FangSong" w:cs="FangSong"/>
          <w:sz w:val="22"/>
          <w:szCs w:val="22"/>
          <w:spacing w:val="24"/>
        </w:rPr>
        <w:t>2023年2月13日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6423"/>
        <w:spacing w:before="72" w:line="183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3"/>
        </w:rPr>
        <w:t>—3—</w:t>
      </w:r>
    </w:p>
    <w:p>
      <w:pPr>
        <w:sectPr>
          <w:pgSz w:w="12110" w:h="16980"/>
          <w:pgMar w:top="1443" w:right="1816" w:bottom="0" w:left="1816" w:header="0" w:footer="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423"/>
        <w:spacing w:before="69" w:line="224" w:lineRule="auto"/>
        <w:rPr>
          <w:rFonts w:ascii="SimHei" w:hAnsi="SimHei" w:eastAsia="SimHei" w:cs="SimHei"/>
          <w:sz w:val="21"/>
          <w:szCs w:val="21"/>
        </w:rPr>
      </w:pPr>
      <w:r>
        <w:rPr>
          <w:rFonts w:ascii="SimHei" w:hAnsi="SimHei" w:eastAsia="SimHei" w:cs="SimHei"/>
          <w:sz w:val="21"/>
          <w:szCs w:val="21"/>
          <w:spacing w:val="9"/>
        </w:rPr>
        <w:t>附件1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ind w:left="3588"/>
        <w:spacing w:before="95" w:line="219" w:lineRule="auto"/>
        <w:rPr>
          <w:rFonts w:ascii="SimSun" w:hAnsi="SimSun" w:eastAsia="SimSun" w:cs="SimSun"/>
          <w:sz w:val="29"/>
          <w:szCs w:val="29"/>
        </w:rPr>
      </w:pPr>
      <w:r>
        <w:rPr>
          <w:rFonts w:ascii="SimSun" w:hAnsi="SimSun" w:eastAsia="SimSun" w:cs="SimSun"/>
          <w:sz w:val="29"/>
          <w:szCs w:val="29"/>
          <w:b/>
          <w:bCs/>
          <w:spacing w:val="-19"/>
        </w:rPr>
        <w:t>漯河市源汇区2023年“双随机、</w:t>
      </w:r>
      <w:r>
        <w:rPr>
          <w:rFonts w:ascii="SimSun" w:hAnsi="SimSun" w:eastAsia="SimSun" w:cs="SimSun"/>
          <w:sz w:val="29"/>
          <w:szCs w:val="29"/>
          <w:spacing w:val="51"/>
        </w:rPr>
        <w:t xml:space="preserve"> </w:t>
      </w:r>
      <w:r>
        <w:rPr>
          <w:rFonts w:ascii="SimSun" w:hAnsi="SimSun" w:eastAsia="SimSun" w:cs="SimSun"/>
          <w:sz w:val="29"/>
          <w:szCs w:val="29"/>
          <w:b/>
          <w:bCs/>
          <w:spacing w:val="-19"/>
        </w:rPr>
        <w:t>一公开”抽查工作计划表</w:t>
      </w:r>
    </w:p>
    <w:p>
      <w:pPr>
        <w:rPr/>
      </w:pPr>
      <w:r/>
    </w:p>
    <w:p>
      <w:pPr>
        <w:rPr/>
      </w:pPr>
      <w:r/>
    </w:p>
    <w:p>
      <w:pPr>
        <w:spacing w:line="142" w:lineRule="exact"/>
        <w:rPr/>
      </w:pPr>
      <w:r/>
    </w:p>
    <w:tbl>
      <w:tblPr>
        <w:tblStyle w:val="2"/>
        <w:tblW w:w="9439" w:type="dxa"/>
        <w:tblInd w:w="236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84"/>
        <w:gridCol w:w="1169"/>
        <w:gridCol w:w="2477"/>
        <w:gridCol w:w="819"/>
        <w:gridCol w:w="839"/>
        <w:gridCol w:w="1159"/>
        <w:gridCol w:w="809"/>
        <w:gridCol w:w="979"/>
        <w:gridCol w:w="504"/>
      </w:tblGrid>
      <w:tr>
        <w:trPr>
          <w:trHeight w:val="782" w:hRule="atLeast"/>
        </w:trPr>
        <w:tc>
          <w:tcPr>
            <w:tcW w:w="684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序号</w:t>
            </w:r>
          </w:p>
        </w:tc>
        <w:tc>
          <w:tcPr>
            <w:tcW w:w="116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91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抽查计划名称</w:t>
            </w:r>
          </w:p>
        </w:tc>
        <w:tc>
          <w:tcPr>
            <w:tcW w:w="247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891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7"/>
              </w:rPr>
              <w:t>抽查事项</w:t>
            </w:r>
          </w:p>
        </w:tc>
        <w:tc>
          <w:tcPr>
            <w:tcW w:w="81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84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事项类别</w:t>
            </w:r>
          </w:p>
        </w:tc>
        <w:tc>
          <w:tcPr>
            <w:tcW w:w="83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75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抽查方式</w:t>
            </w:r>
          </w:p>
        </w:tc>
        <w:tc>
          <w:tcPr>
            <w:tcW w:w="115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97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>抽查对象范围</w:t>
            </w:r>
          </w:p>
        </w:tc>
        <w:tc>
          <w:tcPr>
            <w:tcW w:w="8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77"/>
              <w:spacing w:before="52"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抽查比例</w:t>
            </w:r>
          </w:p>
        </w:tc>
        <w:tc>
          <w:tcPr>
            <w:tcW w:w="979" w:type="dxa"/>
            <w:vAlign w:val="top"/>
          </w:tcPr>
          <w:p>
            <w:pPr>
              <w:ind w:left="169"/>
              <w:spacing w:before="102" w:line="411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  <w:position w:val="19"/>
              </w:rPr>
              <w:t>抽查起止</w:t>
            </w:r>
          </w:p>
          <w:p>
            <w:pPr>
              <w:ind w:left="328"/>
              <w:spacing w:line="221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7"/>
              </w:rPr>
              <w:t>时间</w:t>
            </w:r>
          </w:p>
        </w:tc>
        <w:tc>
          <w:tcPr>
            <w:tcW w:w="504" w:type="dxa"/>
            <w:vAlign w:val="top"/>
          </w:tcPr>
          <w:p>
            <w:pPr>
              <w:ind w:left="89"/>
              <w:spacing w:before="101" w:line="399" w:lineRule="exac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  <w:position w:val="18"/>
              </w:rPr>
              <w:t>责任</w:t>
            </w:r>
          </w:p>
          <w:p>
            <w:pPr>
              <w:ind w:left="89"/>
              <w:spacing w:line="218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科室</w:t>
            </w:r>
          </w:p>
        </w:tc>
      </w:tr>
      <w:tr>
        <w:trPr>
          <w:trHeight w:val="847" w:hRule="atLeast"/>
        </w:trPr>
        <w:tc>
          <w:tcPr>
            <w:tcW w:w="684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ind w:left="294"/>
              <w:spacing w:before="52" w:line="184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</w:rPr>
              <w:t>1</w:t>
            </w:r>
          </w:p>
        </w:tc>
        <w:tc>
          <w:tcPr>
            <w:tcW w:w="116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91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人员密集场所</w:t>
            </w:r>
          </w:p>
        </w:tc>
        <w:tc>
          <w:tcPr>
            <w:tcW w:w="2477" w:type="dxa"/>
            <w:vAlign w:val="top"/>
          </w:tcPr>
          <w:p>
            <w:pPr>
              <w:ind w:left="122"/>
              <w:spacing w:before="4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1"/>
              </w:rPr>
              <w:t>消防安全主体责任、安全疏散检</w:t>
            </w:r>
          </w:p>
          <w:p>
            <w:pPr>
              <w:ind w:left="122"/>
              <w:spacing w:before="9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"/>
              </w:rPr>
              <w:t>查、消防设施器材检查、建筑耐</w:t>
            </w:r>
          </w:p>
          <w:p>
            <w:pPr>
              <w:ind w:left="122"/>
              <w:spacing w:before="21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4"/>
              </w:rPr>
              <w:t>火等级检查、电气线路大功率用</w:t>
            </w:r>
          </w:p>
          <w:p>
            <w:pPr>
              <w:ind w:left="912"/>
              <w:spacing w:before="19" w:line="205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12"/>
              </w:rPr>
              <w:t>电器检查</w:t>
            </w:r>
          </w:p>
        </w:tc>
        <w:tc>
          <w:tcPr>
            <w:tcW w:w="819" w:type="dxa"/>
            <w:vAlign w:val="top"/>
          </w:tcPr>
          <w:p>
            <w:pPr>
              <w:ind w:left="243" w:right="92" w:hanging="159"/>
              <w:spacing w:before="249" w:line="226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一般检查</w:t>
            </w:r>
            <w:r>
              <w:rPr>
                <w:rFonts w:ascii="SimSun" w:hAnsi="SimSun" w:eastAsia="SimSun" w:cs="SimSun"/>
                <w:sz w:val="16"/>
                <w:szCs w:val="16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事项</w:t>
            </w:r>
          </w:p>
        </w:tc>
        <w:tc>
          <w:tcPr>
            <w:tcW w:w="839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75"/>
              <w:spacing w:before="52" w:line="220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不定向</w:t>
            </w:r>
          </w:p>
        </w:tc>
        <w:tc>
          <w:tcPr>
            <w:tcW w:w="115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56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2"/>
              </w:rPr>
              <w:t>市场主体</w:t>
            </w:r>
          </w:p>
        </w:tc>
        <w:tc>
          <w:tcPr>
            <w:tcW w:w="809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ind w:left="318"/>
              <w:spacing w:before="52" w:line="183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-3"/>
              </w:rPr>
              <w:t>5%</w:t>
            </w:r>
          </w:p>
        </w:tc>
        <w:tc>
          <w:tcPr>
            <w:tcW w:w="97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28"/>
              <w:spacing w:before="52" w:line="21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spacing w:val="5"/>
              </w:rPr>
              <w:t>3月至11月</w:t>
            </w:r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8" w:hRule="atLeast"/>
        </w:trPr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2" w:hRule="atLeast"/>
        </w:trPr>
        <w:tc>
          <w:tcPr>
            <w:tcW w:w="6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2893"/>
        <w:spacing w:before="69" w:line="183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—4—</w:t>
      </w:r>
    </w:p>
    <w:p>
      <w:pPr>
        <w:sectPr>
          <w:pgSz w:w="16840" w:h="11910"/>
          <w:pgMar w:top="1012" w:right="2505" w:bottom="0" w:left="2526" w:header="0" w:footer="0" w:gutter="0"/>
        </w:sectPr>
        <w:rPr/>
      </w:pP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647"/>
        <w:spacing w:before="78" w:line="224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b/>
          <w:bCs/>
          <w:spacing w:val="3"/>
        </w:rPr>
        <w:t>附件2</w:t>
      </w:r>
    </w:p>
    <w:p>
      <w:pPr>
        <w:ind w:left="4058"/>
        <w:spacing w:before="275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漯河市源汇区“双随机、</w:t>
      </w:r>
      <w:r>
        <w:rPr>
          <w:rFonts w:ascii="SimSun" w:hAnsi="SimSun" w:eastAsia="SimSun" w:cs="SimSun"/>
          <w:sz w:val="31"/>
          <w:szCs w:val="31"/>
          <w:spacing w:val="7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22"/>
        </w:rPr>
        <w:t>一公开”抽查情况统计表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ind w:left="2644"/>
        <w:spacing w:before="5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17"/>
        </w:rPr>
        <w:t>责任科室：</w:t>
      </w:r>
    </w:p>
    <w:p>
      <w:pPr>
        <w:spacing w:line="105" w:lineRule="exact"/>
        <w:rPr/>
      </w:pPr>
      <w:r/>
    </w:p>
    <w:tbl>
      <w:tblPr>
        <w:tblStyle w:val="2"/>
        <w:tblW w:w="9579" w:type="dxa"/>
        <w:tblInd w:w="257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55"/>
        <w:gridCol w:w="829"/>
        <w:gridCol w:w="769"/>
        <w:gridCol w:w="650"/>
        <w:gridCol w:w="719"/>
        <w:gridCol w:w="719"/>
        <w:gridCol w:w="729"/>
        <w:gridCol w:w="729"/>
        <w:gridCol w:w="709"/>
        <w:gridCol w:w="719"/>
        <w:gridCol w:w="719"/>
        <w:gridCol w:w="889"/>
        <w:gridCol w:w="744"/>
      </w:tblGrid>
      <w:tr>
        <w:trPr>
          <w:trHeight w:val="1231" w:hRule="atLeast"/>
        </w:trPr>
        <w:tc>
          <w:tcPr>
            <w:tcW w:w="655" w:type="dxa"/>
            <w:vAlign w:val="top"/>
          </w:tcPr>
          <w:p>
            <w:pPr>
              <w:spacing w:line="474" w:lineRule="auto"/>
              <w:rPr>
                <w:rFonts w:ascii="Arial"/>
                <w:sz w:val="21"/>
              </w:rPr>
            </w:pPr>
            <w:r/>
          </w:p>
          <w:p>
            <w:pPr>
              <w:ind w:left="145"/>
              <w:spacing w:before="55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序号</w:t>
            </w:r>
          </w:p>
        </w:tc>
        <w:tc>
          <w:tcPr>
            <w:tcW w:w="829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55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科室</w:t>
            </w:r>
          </w:p>
        </w:tc>
        <w:tc>
          <w:tcPr>
            <w:tcW w:w="769" w:type="dxa"/>
            <w:vAlign w:val="top"/>
          </w:tcPr>
          <w:p>
            <w:pPr>
              <w:ind w:left="201"/>
              <w:spacing w:before="122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抽查</w:t>
            </w:r>
          </w:p>
          <w:p>
            <w:pPr>
              <w:ind w:left="121"/>
              <w:spacing w:before="215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检查名</w:t>
            </w:r>
          </w:p>
          <w:p>
            <w:pPr>
              <w:ind w:left="290"/>
              <w:spacing w:before="180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称</w:t>
            </w:r>
          </w:p>
        </w:tc>
        <w:tc>
          <w:tcPr>
            <w:tcW w:w="650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42"/>
              <w:spacing w:before="55" w:line="389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6"/>
              </w:rPr>
              <w:t>抽查</w:t>
            </w:r>
          </w:p>
          <w:p>
            <w:pPr>
              <w:ind w:left="142"/>
              <w:spacing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事项</w:t>
            </w:r>
          </w:p>
        </w:tc>
        <w:tc>
          <w:tcPr>
            <w:tcW w:w="71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1"/>
              <w:spacing w:before="55" w:line="39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7"/>
              </w:rPr>
              <w:t>抽查</w:t>
            </w:r>
          </w:p>
          <w:p>
            <w:pPr>
              <w:ind w:left="181"/>
              <w:spacing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时间</w:t>
            </w:r>
          </w:p>
        </w:tc>
        <w:tc>
          <w:tcPr>
            <w:tcW w:w="719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83"/>
              <w:spacing w:before="55" w:line="39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7"/>
              </w:rPr>
              <w:t>抽查</w:t>
            </w:r>
          </w:p>
          <w:p>
            <w:pPr>
              <w:ind w:left="183"/>
              <w:spacing w:line="22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比例</w:t>
            </w:r>
          </w:p>
        </w:tc>
        <w:tc>
          <w:tcPr>
            <w:tcW w:w="729" w:type="dxa"/>
            <w:vAlign w:val="top"/>
          </w:tcPr>
          <w:p>
            <w:pPr>
              <w:ind w:left="103" w:right="95" w:firstLine="79"/>
              <w:spacing w:before="123" w:line="43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抽查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市场主</w:t>
            </w:r>
          </w:p>
          <w:p>
            <w:pPr>
              <w:ind w:left="183"/>
              <w:spacing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体数</w:t>
            </w:r>
          </w:p>
        </w:tc>
        <w:tc>
          <w:tcPr>
            <w:tcW w:w="729" w:type="dxa"/>
            <w:vAlign w:val="top"/>
          </w:tcPr>
          <w:p>
            <w:pPr>
              <w:ind w:left="104" w:right="94" w:firstLine="79"/>
              <w:spacing w:before="121" w:line="440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4"/>
              </w:rPr>
              <w:t>检查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市场主</w:t>
            </w:r>
          </w:p>
          <w:p>
            <w:pPr>
              <w:ind w:left="184"/>
              <w:spacing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体数</w:t>
            </w:r>
          </w:p>
        </w:tc>
        <w:tc>
          <w:tcPr>
            <w:tcW w:w="709" w:type="dxa"/>
            <w:vAlign w:val="top"/>
          </w:tcPr>
          <w:p>
            <w:pPr>
              <w:ind w:left="96" w:right="99"/>
              <w:spacing w:before="132" w:line="434" w:lineRule="auto"/>
              <w:jc w:val="both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检查结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果录入</w:t>
            </w:r>
          </w:p>
          <w:p>
            <w:pPr>
              <w:ind w:left="96"/>
              <w:spacing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公示数</w:t>
            </w:r>
          </w:p>
        </w:tc>
        <w:tc>
          <w:tcPr>
            <w:tcW w:w="719" w:type="dxa"/>
            <w:vAlign w:val="top"/>
          </w:tcPr>
          <w:p>
            <w:pPr>
              <w:ind w:left="97"/>
              <w:spacing w:before="132" w:line="401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  <w:position w:val="17"/>
              </w:rPr>
              <w:t>发现问</w:t>
            </w:r>
          </w:p>
          <w:p>
            <w:pPr>
              <w:ind w:left="266"/>
              <w:spacing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题</w:t>
            </w:r>
          </w:p>
          <w:p>
            <w:pPr>
              <w:ind w:left="186"/>
              <w:spacing w:before="184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数量</w:t>
            </w:r>
          </w:p>
        </w:tc>
        <w:tc>
          <w:tcPr>
            <w:tcW w:w="719" w:type="dxa"/>
            <w:vAlign w:val="top"/>
          </w:tcPr>
          <w:p>
            <w:pPr>
              <w:ind w:left="188"/>
              <w:spacing w:before="122" w:line="22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列入</w:t>
            </w:r>
          </w:p>
          <w:p>
            <w:pPr>
              <w:ind w:left="97"/>
              <w:spacing w:before="205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异常名</w:t>
            </w:r>
          </w:p>
          <w:p>
            <w:pPr>
              <w:ind w:left="188"/>
              <w:spacing w:before="178"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录数</w:t>
            </w:r>
          </w:p>
        </w:tc>
        <w:tc>
          <w:tcPr>
            <w:tcW w:w="88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68"/>
              <w:spacing w:before="55" w:line="384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  <w:position w:val="16"/>
              </w:rPr>
              <w:t>立案</w:t>
            </w:r>
          </w:p>
          <w:p>
            <w:pPr>
              <w:ind w:left="268"/>
              <w:spacing w:line="22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3"/>
              </w:rPr>
              <w:t>查处</w:t>
            </w:r>
          </w:p>
        </w:tc>
        <w:tc>
          <w:tcPr>
            <w:tcW w:w="744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200"/>
              <w:spacing w:before="55" w:line="400" w:lineRule="exac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  <w:position w:val="17"/>
              </w:rPr>
              <w:t>罚没</w:t>
            </w:r>
          </w:p>
          <w:p>
            <w:pPr>
              <w:ind w:left="200"/>
              <w:spacing w:line="21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2"/>
              </w:rPr>
              <w:t>金额</w:t>
            </w:r>
          </w:p>
        </w:tc>
      </w:tr>
      <w:tr>
        <w:trPr>
          <w:trHeight w:val="399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9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8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4" w:hRule="atLeast"/>
        </w:trPr>
        <w:tc>
          <w:tcPr>
            <w:tcW w:w="6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10423"/>
        <w:spacing w:before="68" w:line="182" w:lineRule="auto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  <w:spacing w:val="-3"/>
        </w:rPr>
        <w:t>—5—</w:t>
      </w:r>
    </w:p>
    <w:p>
      <w:pPr>
        <w:sectPr>
          <w:pgSz w:w="16840" w:h="11910"/>
          <w:pgMar w:top="1012" w:right="2155" w:bottom="0" w:left="2526" w:header="0" w:footer="0" w:gutter="0"/>
        </w:sectPr>
        <w:rPr/>
      </w:pP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056"/>
        <w:spacing w:before="75" w:line="224" w:lineRule="auto"/>
        <w:rPr>
          <w:rFonts w:ascii="SimHei" w:hAnsi="SimHei" w:eastAsia="SimHei" w:cs="SimHei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b/>
          <w:bCs/>
          <w:spacing w:val="-9"/>
        </w:rPr>
        <w:t>附件3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3306" w:right="1298" w:hanging="1939"/>
        <w:spacing w:before="101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u w:val="single" w:color="auto"/>
          <w:spacing w:val="-10"/>
        </w:rPr>
        <w:t>(抽查名称)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部门联合“双随机、</w:t>
      </w:r>
      <w:r>
        <w:rPr>
          <w:rFonts w:ascii="SimSun" w:hAnsi="SimSun" w:eastAsia="SimSun" w:cs="SimSun"/>
          <w:sz w:val="31"/>
          <w:szCs w:val="31"/>
          <w:spacing w:val="62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0"/>
        </w:rPr>
        <w:t>一公开”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1"/>
        </w:rPr>
        <w:t>抽查记录表</w:t>
      </w:r>
    </w:p>
    <w:p>
      <w:pPr>
        <w:rPr/>
      </w:pPr>
      <w:r/>
    </w:p>
    <w:p>
      <w:pPr>
        <w:spacing w:line="22" w:lineRule="exact"/>
        <w:rPr/>
      </w:pPr>
      <w:r/>
    </w:p>
    <w:tbl>
      <w:tblPr>
        <w:tblStyle w:val="2"/>
        <w:tblW w:w="6689" w:type="dxa"/>
        <w:tblInd w:w="703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123"/>
        <w:gridCol w:w="1797"/>
        <w:gridCol w:w="1448"/>
        <w:gridCol w:w="968"/>
        <w:gridCol w:w="1353"/>
      </w:tblGrid>
      <w:tr>
        <w:trPr>
          <w:trHeight w:val="484" w:hRule="atLeast"/>
        </w:trPr>
        <w:tc>
          <w:tcPr>
            <w:tcW w:w="2920" w:type="dxa"/>
            <w:vAlign w:val="top"/>
            <w:gridSpan w:val="2"/>
          </w:tcPr>
          <w:p>
            <w:pPr>
              <w:ind w:left="335"/>
              <w:spacing w:before="169"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1"/>
              </w:rPr>
              <w:t>市场主体法人签字(或加盖企业公章)</w:t>
            </w:r>
          </w:p>
        </w:tc>
        <w:tc>
          <w:tcPr>
            <w:tcW w:w="14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ind w:left="336"/>
              <w:spacing w:before="60" w:line="201" w:lineRule="exact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  <w:position w:val="4"/>
              </w:rPr>
              <w:t>检查</w:t>
            </w:r>
          </w:p>
          <w:p>
            <w:pPr>
              <w:ind w:left="336"/>
              <w:spacing w:line="22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>日期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9" w:hRule="atLeast"/>
        </w:trPr>
        <w:tc>
          <w:tcPr>
            <w:tcW w:w="1123" w:type="dxa"/>
            <w:vAlign w:val="top"/>
          </w:tcPr>
          <w:p>
            <w:pPr>
              <w:ind w:left="134"/>
              <w:spacing w:before="126"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市场主体名称</w:t>
            </w:r>
          </w:p>
        </w:tc>
        <w:tc>
          <w:tcPr>
            <w:tcW w:w="32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ind w:left="196"/>
              <w:spacing w:before="36" w:line="237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市场主体</w:t>
            </w:r>
          </w:p>
          <w:p>
            <w:pPr>
              <w:ind w:left="336"/>
              <w:spacing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类型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0" w:hRule="atLeast"/>
        </w:trPr>
        <w:tc>
          <w:tcPr>
            <w:tcW w:w="1123" w:type="dxa"/>
            <w:vAlign w:val="top"/>
          </w:tcPr>
          <w:p>
            <w:pPr>
              <w:ind w:left="345"/>
              <w:spacing w:before="118" w:line="22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注册号</w:t>
            </w:r>
          </w:p>
        </w:tc>
        <w:tc>
          <w:tcPr>
            <w:tcW w:w="32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ind w:left="126"/>
              <w:spacing w:before="117"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法定代表人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0" w:hRule="atLeast"/>
        </w:trPr>
        <w:tc>
          <w:tcPr>
            <w:tcW w:w="1123" w:type="dxa"/>
            <w:vAlign w:val="top"/>
          </w:tcPr>
          <w:p>
            <w:pPr>
              <w:ind w:left="275"/>
              <w:spacing w:before="98" w:line="22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经营范围</w:t>
            </w:r>
          </w:p>
        </w:tc>
        <w:tc>
          <w:tcPr>
            <w:tcW w:w="3245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8" w:type="dxa"/>
            <w:vAlign w:val="top"/>
          </w:tcPr>
          <w:p>
            <w:pPr>
              <w:ind w:left="196"/>
              <w:spacing w:before="98" w:line="22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行政区划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0" w:hRule="atLeast"/>
        </w:trPr>
        <w:tc>
          <w:tcPr>
            <w:tcW w:w="1123" w:type="dxa"/>
            <w:vAlign w:val="top"/>
          </w:tcPr>
          <w:p>
            <w:pPr>
              <w:ind w:left="275"/>
              <w:spacing w:before="108" w:line="22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成立日期</w:t>
            </w:r>
          </w:p>
        </w:tc>
        <w:tc>
          <w:tcPr>
            <w:tcW w:w="3245" w:type="dxa"/>
            <w:vAlign w:val="top"/>
            <w:gridSpan w:val="2"/>
          </w:tcPr>
          <w:p>
            <w:pPr>
              <w:ind w:left="481"/>
              <w:spacing w:before="107"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5"/>
              </w:rPr>
              <w:t>年</w:t>
            </w:r>
            <w:r>
              <w:rPr>
                <w:rFonts w:ascii="SimSun" w:hAnsi="SimSun" w:eastAsia="SimSun" w:cs="SimSun"/>
                <w:sz w:val="14"/>
                <w:szCs w:val="14"/>
                <w:spacing w:val="8"/>
              </w:rPr>
              <w:t xml:space="preserve">   </w:t>
            </w:r>
            <w:r>
              <w:rPr>
                <w:rFonts w:ascii="SimSun" w:hAnsi="SimSun" w:eastAsia="SimSun" w:cs="SimSun"/>
                <w:sz w:val="14"/>
                <w:szCs w:val="14"/>
                <w:spacing w:val="-5"/>
              </w:rPr>
              <w:t>月</w:t>
            </w:r>
            <w:r>
              <w:rPr>
                <w:rFonts w:ascii="SimSun" w:hAnsi="SimSun" w:eastAsia="SimSun" w:cs="SimSun"/>
                <w:sz w:val="14"/>
                <w:szCs w:val="14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14"/>
                <w:szCs w:val="14"/>
                <w:spacing w:val="-5"/>
              </w:rPr>
              <w:t>日</w:t>
            </w:r>
          </w:p>
        </w:tc>
        <w:tc>
          <w:tcPr>
            <w:tcW w:w="968" w:type="dxa"/>
            <w:vAlign w:val="top"/>
          </w:tcPr>
          <w:p>
            <w:pPr>
              <w:ind w:left="196"/>
              <w:spacing w:before="109" w:line="22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联系电话</w:t>
            </w: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9" w:hRule="atLeast"/>
        </w:trPr>
        <w:tc>
          <w:tcPr>
            <w:tcW w:w="1123" w:type="dxa"/>
            <w:vAlign w:val="top"/>
          </w:tcPr>
          <w:p>
            <w:pPr>
              <w:ind w:left="275"/>
              <w:spacing w:before="108" w:line="22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经营地址</w:t>
            </w:r>
          </w:p>
        </w:tc>
        <w:tc>
          <w:tcPr>
            <w:tcW w:w="55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0" w:hRule="atLeast"/>
        </w:trPr>
        <w:tc>
          <w:tcPr>
            <w:tcW w:w="1123" w:type="dxa"/>
            <w:vAlign w:val="top"/>
          </w:tcPr>
          <w:p>
            <w:pPr>
              <w:ind w:left="55"/>
              <w:spacing w:before="139" w:line="22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抽查单位称</w:t>
            </w:r>
          </w:p>
        </w:tc>
        <w:tc>
          <w:tcPr>
            <w:tcW w:w="1797" w:type="dxa"/>
            <w:vAlign w:val="top"/>
          </w:tcPr>
          <w:p>
            <w:pPr>
              <w:ind w:left="611"/>
              <w:spacing w:before="139" w:line="220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抽查事项</w:t>
            </w:r>
          </w:p>
        </w:tc>
        <w:tc>
          <w:tcPr>
            <w:tcW w:w="2416" w:type="dxa"/>
            <w:vAlign w:val="top"/>
            <w:gridSpan w:val="2"/>
          </w:tcPr>
          <w:p>
            <w:pPr>
              <w:ind w:left="925"/>
              <w:spacing w:before="138"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检查结果</w:t>
            </w:r>
          </w:p>
        </w:tc>
        <w:tc>
          <w:tcPr>
            <w:tcW w:w="1353" w:type="dxa"/>
            <w:vAlign w:val="top"/>
          </w:tcPr>
          <w:p>
            <w:pPr>
              <w:ind w:left="248"/>
              <w:spacing w:before="138"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1"/>
              </w:rPr>
              <w:t>检查人员签字</w:t>
            </w:r>
          </w:p>
        </w:tc>
      </w:tr>
      <w:tr>
        <w:trPr>
          <w:trHeight w:val="579" w:hRule="atLeast"/>
        </w:trPr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99" w:hRule="atLeast"/>
        </w:trPr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9" w:hRule="atLeast"/>
        </w:trPr>
        <w:tc>
          <w:tcPr>
            <w:tcW w:w="11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tcW w:w="1123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ind w:left="275"/>
              <w:spacing w:before="45" w:line="219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处理意见</w:t>
            </w:r>
          </w:p>
        </w:tc>
        <w:tc>
          <w:tcPr>
            <w:tcW w:w="5566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73" w:hRule="atLeast"/>
        </w:trPr>
        <w:tc>
          <w:tcPr>
            <w:tcW w:w="1123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ind w:left="414"/>
              <w:spacing w:before="45" w:line="221" w:lineRule="auto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-2"/>
              </w:rPr>
              <w:t>备注</w:t>
            </w:r>
          </w:p>
        </w:tc>
        <w:tc>
          <w:tcPr>
            <w:tcW w:w="5566" w:type="dxa"/>
            <w:vAlign w:val="top"/>
            <w:gridSpan w:val="4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81" w:right="27"/>
              <w:spacing w:before="46" w:line="235" w:lineRule="auto"/>
              <w:jc w:val="both"/>
              <w:rPr>
                <w:rFonts w:ascii="SimSun" w:hAnsi="SimSun" w:eastAsia="SimSun" w:cs="SimSun"/>
                <w:sz w:val="14"/>
                <w:szCs w:val="14"/>
              </w:rPr>
            </w:pPr>
            <w:r>
              <w:rPr>
                <w:rFonts w:ascii="SimSun" w:hAnsi="SimSun" w:eastAsia="SimSun" w:cs="SimSun"/>
                <w:sz w:val="14"/>
                <w:szCs w:val="14"/>
                <w:spacing w:val="5"/>
              </w:rPr>
              <w:t>检查结果共分为8种：1.未发现问题2.未按规定公示应当公示的信息</w:t>
            </w:r>
            <w:r>
              <w:rPr>
                <w:rFonts w:ascii="SimSun" w:hAnsi="SimSun" w:eastAsia="SimSun" w:cs="SimSun"/>
                <w:sz w:val="14"/>
                <w:szCs w:val="14"/>
                <w:spacing w:val="4"/>
              </w:rPr>
              <w:t>3.公示信息隐瞒真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7"/>
              </w:rPr>
              <w:t>实情况弄虚作假4.通过登记的住所(经营场</w:t>
            </w:r>
            <w:r>
              <w:rPr>
                <w:rFonts w:ascii="SimSun" w:hAnsi="SimSun" w:eastAsia="SimSun" w:cs="SimSun"/>
                <w:sz w:val="14"/>
                <w:szCs w:val="14"/>
                <w:spacing w:val="6"/>
              </w:rPr>
              <w:t>所)无法联系5.发现问题已责令改正6.不配</w:t>
            </w:r>
            <w:r>
              <w:rPr>
                <w:rFonts w:ascii="SimSun" w:hAnsi="SimSun" w:eastAsia="SimSun" w:cs="SimSun"/>
                <w:sz w:val="14"/>
                <w:szCs w:val="14"/>
              </w:rPr>
              <w:t xml:space="preserve"> </w:t>
            </w:r>
            <w:r>
              <w:rPr>
                <w:rFonts w:ascii="SimSun" w:hAnsi="SimSun" w:eastAsia="SimSun" w:cs="SimSun"/>
                <w:sz w:val="14"/>
                <w:szCs w:val="14"/>
                <w:spacing w:val="2"/>
              </w:rPr>
              <w:t>合检查情节严重7.未发现开展本次抽查涉及的经营活动8.发现问题待后续处理</w:t>
            </w:r>
          </w:p>
        </w:tc>
      </w:tr>
    </w:tbl>
    <w:p>
      <w:pPr>
        <w:ind w:left="1173"/>
        <w:spacing w:before="153" w:line="183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3"/>
        </w:rPr>
        <w:t>—6—</w:t>
      </w:r>
    </w:p>
    <w:p>
      <w:pPr>
        <w:sectPr>
          <w:pgSz w:w="11910" w:h="16840"/>
          <w:pgMar w:top="1431" w:right="1786" w:bottom="0" w:left="1786" w:header="0" w:footer="0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>
        <w:pict>
          <v:shape id="_x0000_s1" style="position:absolute;margin-left:133.999pt;margin-top:561.246pt;mso-position-vertical-relative:page;mso-position-horizontal-relative:page;width:304.05pt;height:0.5pt;z-index:251662336;" o:allowincell="f" filled="false" strokecolor="#000000" strokeweight="0.50pt" coordsize="6080,10" coordorigin="0,0" path="m0,5l2919,5m2919,5l6080,5e">
            <v:stroke joinstyle="miter" miterlimit="10"/>
          </v:shape>
        </w:pict>
      </w:r>
      <w:r>
        <w:pict>
          <v:shape id="_x0000_s2" style="position:absolute;margin-left:133.999pt;margin-top:583.248pt;mso-position-vertical-relative:page;mso-position-horizontal-relative:page;width:304.05pt;height:0.5pt;z-index:251663360;" o:allowincell="f" filled="false" strokecolor="#000000" strokeweight="0.50pt" coordsize="6080,10" coordorigin="0,0" path="m0,5l2919,5m2919,5l6080,5e">
            <v:stroke joinstyle="miter" miterlimit="10"/>
          </v:shape>
        </w:pict>
      </w: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1153"/>
        <w:spacing w:before="65" w:line="219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1"/>
        </w:rPr>
        <w:t>源汇区消防救援大队</w:t>
      </w:r>
      <w:r>
        <w:rPr>
          <w:rFonts w:ascii="SimSun" w:hAnsi="SimSun" w:eastAsia="SimSun" w:cs="SimSun"/>
          <w:sz w:val="20"/>
          <w:szCs w:val="20"/>
          <w:spacing w:val="5"/>
        </w:rPr>
        <w:t xml:space="preserve">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>2023年2月13日印发</w:t>
      </w:r>
    </w:p>
    <w:sectPr>
      <w:pgSz w:w="11910" w:h="16840"/>
      <w:pgMar w:top="1431" w:right="1786" w:bottom="0" w:left="178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2023-07-24T11:48:30Z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2023-07-24T11:48:30</vt:filetime>
  </property>
  <property fmtid="{D5CDD505-2E9C-101B-9397-08002B2CF9AE}" pid="4" name="UsrData">
    <vt:lpwstr>64bdf48051f827001fac68a0</vt:lpwstr>
  </property>
</Properties>
</file>